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5C1" w:rsidRPr="000114F1" w:rsidRDefault="0086005B" w:rsidP="001128B3">
      <w:pPr>
        <w:pStyle w:val="NormalWeb"/>
        <w:spacing w:before="0" w:beforeAutospacing="0" w:after="0" w:afterAutospacing="0" w:line="264" w:lineRule="auto"/>
        <w:jc w:val="center"/>
        <w:rPr>
          <w:rFonts w:ascii="Cambria" w:hAnsi="Cambria"/>
          <w:sz w:val="20"/>
          <w:szCs w:val="20"/>
        </w:rPr>
      </w:pPr>
      <w:r w:rsidRPr="000114F1">
        <w:rPr>
          <w:rFonts w:ascii="Cambria" w:hAnsi="Cambria"/>
          <w:noProof/>
          <w:sz w:val="20"/>
          <w:szCs w:val="20"/>
        </w:rPr>
        <w:drawing>
          <wp:inline distT="0" distB="0" distL="0" distR="0" wp14:anchorId="0ABE6AF2" wp14:editId="1CA98752">
            <wp:extent cx="1049020" cy="678815"/>
            <wp:effectExtent l="0" t="0" r="0" b="0"/>
            <wp:docPr id="1" name="Picture 1" descr="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9020" cy="678815"/>
                    </a:xfrm>
                    <a:prstGeom prst="rect">
                      <a:avLst/>
                    </a:prstGeom>
                    <a:noFill/>
                    <a:ln>
                      <a:noFill/>
                    </a:ln>
                  </pic:spPr>
                </pic:pic>
              </a:graphicData>
            </a:graphic>
          </wp:inline>
        </w:drawing>
      </w:r>
    </w:p>
    <w:p w:rsidR="003B4A27" w:rsidRPr="000114F1" w:rsidRDefault="003B4A27" w:rsidP="00E11E93">
      <w:pPr>
        <w:pStyle w:val="NormalWeb"/>
        <w:spacing w:before="0" w:beforeAutospacing="0" w:after="0" w:afterAutospacing="0" w:line="264" w:lineRule="auto"/>
        <w:jc w:val="both"/>
        <w:rPr>
          <w:rFonts w:ascii="Cambria" w:hAnsi="Cambria"/>
          <w:b/>
          <w:bCs/>
          <w:sz w:val="20"/>
          <w:szCs w:val="20"/>
        </w:rPr>
      </w:pPr>
    </w:p>
    <w:p w:rsidR="000D2C8E" w:rsidRPr="000114F1" w:rsidRDefault="000D2C8E" w:rsidP="001128B3">
      <w:pPr>
        <w:pStyle w:val="CM4"/>
        <w:spacing w:line="264" w:lineRule="auto"/>
        <w:jc w:val="center"/>
        <w:rPr>
          <w:rFonts w:ascii="Cambria" w:hAnsi="Cambria" w:cs="Times New Roman"/>
          <w:color w:val="000000"/>
          <w:sz w:val="20"/>
          <w:szCs w:val="20"/>
        </w:rPr>
      </w:pPr>
      <w:r w:rsidRPr="000114F1">
        <w:rPr>
          <w:rFonts w:ascii="Cambria" w:hAnsi="Cambria" w:cs="Times New Roman"/>
          <w:b/>
          <w:bCs/>
          <w:color w:val="000000"/>
          <w:sz w:val="20"/>
          <w:szCs w:val="20"/>
        </w:rPr>
        <w:t>T</w:t>
      </w:r>
      <w:r w:rsidR="0086005B">
        <w:rPr>
          <w:rFonts w:ascii="Cambria" w:hAnsi="Cambria" w:cs="Times New Roman"/>
          <w:b/>
          <w:bCs/>
          <w:color w:val="000000"/>
          <w:sz w:val="20"/>
          <w:szCs w:val="20"/>
        </w:rPr>
        <w:t xml:space="preserve">S170 SERIES LARGE COMMERICAL ROTOR </w:t>
      </w:r>
      <w:r w:rsidRPr="000114F1">
        <w:rPr>
          <w:rFonts w:ascii="Cambria" w:hAnsi="Cambria" w:cs="Times New Roman"/>
          <w:b/>
          <w:bCs/>
          <w:color w:val="000000"/>
          <w:sz w:val="20"/>
          <w:szCs w:val="20"/>
        </w:rPr>
        <w:t>BIDDING SPECIFICATIONS</w:t>
      </w:r>
    </w:p>
    <w:p w:rsidR="000D2C8E" w:rsidRPr="000114F1" w:rsidRDefault="000D2C8E" w:rsidP="00E11E93">
      <w:pPr>
        <w:pStyle w:val="Default"/>
        <w:spacing w:line="264" w:lineRule="auto"/>
        <w:jc w:val="both"/>
        <w:rPr>
          <w:rFonts w:ascii="Cambria" w:hAnsi="Cambria" w:cs="Times New Roman"/>
          <w:b/>
          <w:bCs/>
          <w:sz w:val="20"/>
          <w:szCs w:val="20"/>
        </w:rPr>
      </w:pPr>
    </w:p>
    <w:p w:rsidR="000D2C8E" w:rsidRPr="000114F1" w:rsidRDefault="000D2C8E" w:rsidP="00E11E93">
      <w:pPr>
        <w:pStyle w:val="Default"/>
        <w:spacing w:line="264" w:lineRule="auto"/>
        <w:jc w:val="both"/>
        <w:rPr>
          <w:rFonts w:ascii="Cambria" w:hAnsi="Cambria" w:cs="Times New Roman"/>
          <w:sz w:val="18"/>
          <w:szCs w:val="20"/>
        </w:rPr>
      </w:pPr>
      <w:r w:rsidRPr="000114F1">
        <w:rPr>
          <w:rFonts w:ascii="Cambria" w:hAnsi="Cambria" w:cs="Times New Roman"/>
          <w:b/>
          <w:bCs/>
          <w:sz w:val="18"/>
          <w:szCs w:val="20"/>
        </w:rPr>
        <w:t xml:space="preserve">Note: These specifications were current at the time of </w:t>
      </w:r>
      <w:proofErr w:type="gramStart"/>
      <w:r w:rsidRPr="000114F1">
        <w:rPr>
          <w:rFonts w:ascii="Cambria" w:hAnsi="Cambria" w:cs="Times New Roman"/>
          <w:b/>
          <w:bCs/>
          <w:sz w:val="18"/>
          <w:szCs w:val="20"/>
        </w:rPr>
        <w:t>publication</w:t>
      </w:r>
      <w:r w:rsidR="00CC39AF" w:rsidRPr="000114F1">
        <w:rPr>
          <w:rFonts w:ascii="Cambria" w:hAnsi="Cambria" w:cs="Times New Roman"/>
          <w:b/>
          <w:bCs/>
          <w:sz w:val="18"/>
          <w:szCs w:val="20"/>
        </w:rPr>
        <w:t>,</w:t>
      </w:r>
      <w:r w:rsidRPr="000114F1">
        <w:rPr>
          <w:rFonts w:ascii="Cambria" w:hAnsi="Cambria" w:cs="Times New Roman"/>
          <w:b/>
          <w:bCs/>
          <w:sz w:val="18"/>
          <w:szCs w:val="20"/>
        </w:rPr>
        <w:t xml:space="preserve"> but</w:t>
      </w:r>
      <w:proofErr w:type="gramEnd"/>
      <w:r w:rsidRPr="000114F1">
        <w:rPr>
          <w:rFonts w:ascii="Cambria" w:hAnsi="Cambria" w:cs="Times New Roman"/>
          <w:b/>
          <w:bCs/>
          <w:sz w:val="18"/>
          <w:szCs w:val="20"/>
        </w:rPr>
        <w:t xml:space="preserve"> are subject to change at any time without notice. Please confirm the accuracy of these specifications with the manufacturer and/or distributor prior to installation. </w:t>
      </w:r>
    </w:p>
    <w:p w:rsidR="000D2C8E" w:rsidRPr="000114F1" w:rsidRDefault="000D2C8E" w:rsidP="00E11E93">
      <w:pPr>
        <w:pStyle w:val="CM4"/>
        <w:spacing w:line="264" w:lineRule="auto"/>
        <w:ind w:right="90"/>
        <w:jc w:val="both"/>
        <w:rPr>
          <w:rFonts w:ascii="Cambria" w:hAnsi="Cambria" w:cs="Times New Roman"/>
          <w:color w:val="000000"/>
          <w:sz w:val="20"/>
          <w:szCs w:val="20"/>
        </w:rPr>
      </w:pPr>
    </w:p>
    <w:p w:rsidR="00F01834" w:rsidRDefault="0086005B" w:rsidP="00E11E93">
      <w:pPr>
        <w:pStyle w:val="CM4"/>
        <w:spacing w:line="264" w:lineRule="auto"/>
        <w:ind w:right="172"/>
        <w:jc w:val="both"/>
        <w:rPr>
          <w:rFonts w:ascii="Cambria" w:hAnsi="Cambria" w:cs="Times New Roman"/>
          <w:color w:val="000000"/>
          <w:sz w:val="20"/>
          <w:szCs w:val="20"/>
        </w:rPr>
      </w:pPr>
      <w:r w:rsidRPr="0086005B">
        <w:rPr>
          <w:rFonts w:ascii="Cambria" w:hAnsi="Cambria" w:cs="Times New Roman"/>
          <w:color w:val="000000"/>
          <w:sz w:val="20"/>
          <w:szCs w:val="20"/>
        </w:rPr>
        <w:t xml:space="preserve">The </w:t>
      </w:r>
      <w:r w:rsidR="00E51B53">
        <w:rPr>
          <w:rFonts w:ascii="Cambria" w:hAnsi="Cambria" w:cs="Times New Roman"/>
          <w:color w:val="000000"/>
          <w:sz w:val="20"/>
          <w:szCs w:val="20"/>
        </w:rPr>
        <w:t xml:space="preserve">full-circle or combination full- and part-circle sprinkler shall be a piston-driven rotary type. The combination full- and part-circle model shall be infinitely adjustable between </w:t>
      </w:r>
      <w:r w:rsidR="00E11E93" w:rsidRPr="00E11E93">
        <w:rPr>
          <w:rFonts w:ascii="Cambria" w:hAnsi="Cambria" w:cs="Times New Roman"/>
          <w:color w:val="000000"/>
          <w:sz w:val="20"/>
          <w:szCs w:val="20"/>
        </w:rPr>
        <w:t>30</w:t>
      </w:r>
      <w:r w:rsidR="00E51B53" w:rsidRPr="00E11E93">
        <w:rPr>
          <w:rFonts w:ascii="Cambria" w:hAnsi="Cambria" w:cs="Times New Roman"/>
          <w:color w:val="000000"/>
          <w:sz w:val="20"/>
          <w:szCs w:val="20"/>
        </w:rPr>
        <w:t xml:space="preserve"> and 360 degrees</w:t>
      </w:r>
      <w:r w:rsidR="00E51B53">
        <w:rPr>
          <w:rFonts w:ascii="Cambria" w:hAnsi="Cambria" w:cs="Times New Roman"/>
          <w:color w:val="000000"/>
          <w:sz w:val="20"/>
          <w:szCs w:val="20"/>
        </w:rPr>
        <w:t xml:space="preserve">. The sprinkler shall be configured as a block style or with a built-in </w:t>
      </w:r>
      <w:r w:rsidRPr="0086005B">
        <w:rPr>
          <w:rFonts w:ascii="Cambria" w:hAnsi="Cambria" w:cs="Times New Roman"/>
          <w:color w:val="000000"/>
          <w:sz w:val="20"/>
          <w:szCs w:val="20"/>
        </w:rPr>
        <w:t>electric</w:t>
      </w:r>
      <w:r w:rsidR="00E51B53">
        <w:rPr>
          <w:rFonts w:ascii="Cambria" w:hAnsi="Cambria" w:cs="Times New Roman"/>
          <w:color w:val="000000"/>
          <w:sz w:val="20"/>
          <w:szCs w:val="20"/>
        </w:rPr>
        <w:t xml:space="preserve">ally powered solenoid </w:t>
      </w:r>
      <w:r>
        <w:rPr>
          <w:rFonts w:ascii="Cambria" w:hAnsi="Cambria" w:cs="Times New Roman"/>
          <w:color w:val="000000"/>
          <w:sz w:val="20"/>
          <w:szCs w:val="20"/>
        </w:rPr>
        <w:t>(VIH)</w:t>
      </w:r>
      <w:r w:rsidR="00E51B53">
        <w:rPr>
          <w:rFonts w:ascii="Cambria" w:hAnsi="Cambria" w:cs="Times New Roman"/>
          <w:color w:val="000000"/>
          <w:sz w:val="20"/>
          <w:szCs w:val="20"/>
        </w:rPr>
        <w:t xml:space="preserve"> and be capable of being </w:t>
      </w:r>
      <w:r w:rsidRPr="0086005B">
        <w:rPr>
          <w:rFonts w:ascii="Cambria" w:hAnsi="Cambria" w:cs="Times New Roman"/>
          <w:color w:val="000000"/>
          <w:sz w:val="20"/>
          <w:szCs w:val="20"/>
        </w:rPr>
        <w:t xml:space="preserve">specified with </w:t>
      </w:r>
      <w:r>
        <w:rPr>
          <w:rFonts w:ascii="Cambria" w:hAnsi="Cambria" w:cs="Times New Roman"/>
          <w:color w:val="000000"/>
          <w:sz w:val="20"/>
          <w:szCs w:val="20"/>
        </w:rPr>
        <w:t xml:space="preserve">one of three </w:t>
      </w:r>
      <w:r w:rsidRPr="0086005B">
        <w:rPr>
          <w:rFonts w:ascii="Cambria" w:hAnsi="Cambria" w:cs="Times New Roman"/>
          <w:color w:val="000000"/>
          <w:sz w:val="20"/>
          <w:szCs w:val="20"/>
        </w:rPr>
        <w:t>nozzle s</w:t>
      </w:r>
      <w:r>
        <w:rPr>
          <w:rFonts w:ascii="Cambria" w:hAnsi="Cambria" w:cs="Times New Roman"/>
          <w:color w:val="000000"/>
          <w:sz w:val="20"/>
          <w:szCs w:val="20"/>
        </w:rPr>
        <w:t>izes r</w:t>
      </w:r>
      <w:r w:rsidRPr="0086005B">
        <w:rPr>
          <w:rFonts w:ascii="Cambria" w:hAnsi="Cambria" w:cs="Times New Roman"/>
          <w:color w:val="000000"/>
          <w:sz w:val="20"/>
          <w:szCs w:val="20"/>
        </w:rPr>
        <w:t xml:space="preserve">anging in radius </w:t>
      </w:r>
      <w:r>
        <w:rPr>
          <w:rFonts w:ascii="Cambria" w:hAnsi="Cambria" w:cs="Times New Roman"/>
          <w:color w:val="000000"/>
          <w:sz w:val="20"/>
          <w:szCs w:val="20"/>
        </w:rPr>
        <w:t xml:space="preserve">capability </w:t>
      </w:r>
      <w:r w:rsidRPr="0086005B">
        <w:rPr>
          <w:rFonts w:ascii="Cambria" w:hAnsi="Cambria" w:cs="Times New Roman"/>
          <w:color w:val="000000"/>
          <w:sz w:val="20"/>
          <w:szCs w:val="20"/>
        </w:rPr>
        <w:t>from 111-177</w:t>
      </w:r>
      <w:r>
        <w:rPr>
          <w:rFonts w:ascii="Cambria" w:hAnsi="Cambria" w:cs="Times New Roman"/>
          <w:color w:val="000000"/>
          <w:sz w:val="20"/>
          <w:szCs w:val="20"/>
        </w:rPr>
        <w:t xml:space="preserve"> feet</w:t>
      </w:r>
      <w:r w:rsidRPr="0086005B">
        <w:rPr>
          <w:rFonts w:ascii="Cambria" w:hAnsi="Cambria" w:cs="Times New Roman"/>
          <w:color w:val="000000"/>
          <w:sz w:val="20"/>
          <w:szCs w:val="20"/>
        </w:rPr>
        <w:t xml:space="preserve"> (34,0-68,89</w:t>
      </w:r>
      <w:r>
        <w:rPr>
          <w:rFonts w:ascii="Cambria" w:hAnsi="Cambria" w:cs="Times New Roman"/>
          <w:color w:val="000000"/>
          <w:sz w:val="20"/>
          <w:szCs w:val="20"/>
        </w:rPr>
        <w:t xml:space="preserve"> m</w:t>
      </w:r>
      <w:r w:rsidRPr="0086005B">
        <w:rPr>
          <w:rFonts w:ascii="Cambria" w:hAnsi="Cambria" w:cs="Times New Roman"/>
          <w:color w:val="000000"/>
          <w:sz w:val="20"/>
          <w:szCs w:val="20"/>
        </w:rPr>
        <w:t xml:space="preserve">).  The nozzle design features a </w:t>
      </w:r>
      <w:r>
        <w:rPr>
          <w:rFonts w:ascii="Cambria" w:hAnsi="Cambria" w:cs="Times New Roman"/>
          <w:color w:val="000000"/>
          <w:sz w:val="20"/>
          <w:szCs w:val="20"/>
        </w:rPr>
        <w:t xml:space="preserve">combination </w:t>
      </w:r>
      <w:r w:rsidRPr="0086005B">
        <w:rPr>
          <w:rFonts w:ascii="Cambria" w:hAnsi="Cambria" w:cs="Times New Roman"/>
          <w:color w:val="000000"/>
          <w:sz w:val="20"/>
          <w:szCs w:val="20"/>
        </w:rPr>
        <w:t xml:space="preserve">main </w:t>
      </w:r>
      <w:r>
        <w:rPr>
          <w:rFonts w:ascii="Cambria" w:hAnsi="Cambria" w:cs="Times New Roman"/>
          <w:color w:val="000000"/>
          <w:sz w:val="20"/>
          <w:szCs w:val="20"/>
        </w:rPr>
        <w:t xml:space="preserve">orifice, one </w:t>
      </w:r>
      <w:r w:rsidRPr="0086005B">
        <w:rPr>
          <w:rFonts w:ascii="Cambria" w:hAnsi="Cambria" w:cs="Times New Roman"/>
          <w:color w:val="000000"/>
          <w:sz w:val="20"/>
          <w:szCs w:val="20"/>
        </w:rPr>
        <w:t xml:space="preserve">short </w:t>
      </w:r>
      <w:r>
        <w:rPr>
          <w:rFonts w:ascii="Cambria" w:hAnsi="Cambria" w:cs="Times New Roman"/>
          <w:color w:val="000000"/>
          <w:sz w:val="20"/>
          <w:szCs w:val="20"/>
        </w:rPr>
        <w:t xml:space="preserve">range orifice, </w:t>
      </w:r>
      <w:r w:rsidRPr="0086005B">
        <w:rPr>
          <w:rFonts w:ascii="Cambria" w:hAnsi="Cambria" w:cs="Times New Roman"/>
          <w:color w:val="000000"/>
          <w:sz w:val="20"/>
          <w:szCs w:val="20"/>
        </w:rPr>
        <w:t xml:space="preserve">and </w:t>
      </w:r>
      <w:r>
        <w:rPr>
          <w:rFonts w:ascii="Cambria" w:hAnsi="Cambria" w:cs="Times New Roman"/>
          <w:color w:val="000000"/>
          <w:sz w:val="20"/>
          <w:szCs w:val="20"/>
        </w:rPr>
        <w:t xml:space="preserve">two </w:t>
      </w:r>
      <w:r w:rsidRPr="0086005B">
        <w:rPr>
          <w:rFonts w:ascii="Cambria" w:hAnsi="Cambria" w:cs="Times New Roman"/>
          <w:color w:val="000000"/>
          <w:sz w:val="20"/>
          <w:szCs w:val="20"/>
        </w:rPr>
        <w:t xml:space="preserve">mid-range </w:t>
      </w:r>
      <w:r>
        <w:rPr>
          <w:rFonts w:ascii="Cambria" w:hAnsi="Cambria" w:cs="Times New Roman"/>
          <w:color w:val="000000"/>
          <w:sz w:val="20"/>
          <w:szCs w:val="20"/>
        </w:rPr>
        <w:t xml:space="preserve">orifices </w:t>
      </w:r>
      <w:r w:rsidRPr="0086005B">
        <w:rPr>
          <w:rFonts w:ascii="Cambria" w:hAnsi="Cambria" w:cs="Times New Roman"/>
          <w:color w:val="000000"/>
          <w:sz w:val="20"/>
          <w:szCs w:val="20"/>
        </w:rPr>
        <w:t>within the same nozzle base</w:t>
      </w:r>
      <w:r w:rsidR="00E51B53">
        <w:rPr>
          <w:rFonts w:ascii="Cambria" w:hAnsi="Cambria" w:cs="Times New Roman"/>
          <w:color w:val="000000"/>
          <w:sz w:val="20"/>
          <w:szCs w:val="20"/>
        </w:rPr>
        <w:t>; the nozzles will exhibit a fixed stream trajectory of 25 degrees</w:t>
      </w:r>
      <w:r w:rsidRPr="0086005B">
        <w:rPr>
          <w:rFonts w:ascii="Cambria" w:hAnsi="Cambria" w:cs="Times New Roman"/>
          <w:color w:val="000000"/>
          <w:sz w:val="20"/>
          <w:szCs w:val="20"/>
        </w:rPr>
        <w:t xml:space="preserve">.  The </w:t>
      </w:r>
      <w:r w:rsidR="00E51B53">
        <w:rPr>
          <w:rFonts w:ascii="Cambria" w:hAnsi="Cambria" w:cs="Times New Roman"/>
          <w:color w:val="000000"/>
          <w:sz w:val="20"/>
          <w:szCs w:val="20"/>
        </w:rPr>
        <w:t xml:space="preserve">sprinkler shall have a pop-up </w:t>
      </w:r>
      <w:r w:rsidR="00F01834">
        <w:rPr>
          <w:rFonts w:ascii="Cambria" w:hAnsi="Cambria" w:cs="Times New Roman"/>
          <w:color w:val="000000"/>
          <w:sz w:val="20"/>
          <w:szCs w:val="20"/>
        </w:rPr>
        <w:t xml:space="preserve">height of approximately </w:t>
      </w:r>
      <w:r w:rsidRPr="0086005B">
        <w:rPr>
          <w:rFonts w:ascii="Cambria" w:hAnsi="Cambria" w:cs="Times New Roman"/>
          <w:color w:val="000000"/>
          <w:sz w:val="20"/>
          <w:szCs w:val="20"/>
        </w:rPr>
        <w:t>3” (75</w:t>
      </w:r>
      <w:r w:rsidR="00F01834">
        <w:rPr>
          <w:rFonts w:ascii="Cambria" w:hAnsi="Cambria" w:cs="Times New Roman"/>
          <w:color w:val="000000"/>
          <w:sz w:val="20"/>
          <w:szCs w:val="20"/>
        </w:rPr>
        <w:t xml:space="preserve"> </w:t>
      </w:r>
      <w:r w:rsidRPr="0086005B">
        <w:rPr>
          <w:rFonts w:ascii="Cambria" w:hAnsi="Cambria" w:cs="Times New Roman"/>
          <w:color w:val="000000"/>
          <w:sz w:val="20"/>
          <w:szCs w:val="20"/>
        </w:rPr>
        <w:t>mm)</w:t>
      </w:r>
      <w:r w:rsidR="00F01834">
        <w:rPr>
          <w:rFonts w:ascii="Cambria" w:hAnsi="Cambria" w:cs="Times New Roman"/>
          <w:color w:val="000000"/>
          <w:sz w:val="20"/>
          <w:szCs w:val="20"/>
        </w:rPr>
        <w:t xml:space="preserve"> when measured from the grade to the opening of the main nozzle orifice. </w:t>
      </w:r>
      <w:r w:rsidRPr="0086005B">
        <w:rPr>
          <w:rFonts w:ascii="Cambria" w:hAnsi="Cambria" w:cs="Times New Roman"/>
          <w:color w:val="000000"/>
          <w:sz w:val="20"/>
          <w:szCs w:val="20"/>
        </w:rPr>
        <w:t xml:space="preserve">The </w:t>
      </w:r>
      <w:r w:rsidR="00F01834">
        <w:rPr>
          <w:rFonts w:ascii="Cambria" w:hAnsi="Cambria" w:cs="Times New Roman"/>
          <w:color w:val="000000"/>
          <w:sz w:val="20"/>
          <w:szCs w:val="20"/>
        </w:rPr>
        <w:t xml:space="preserve">installed </w:t>
      </w:r>
      <w:r w:rsidRPr="0086005B">
        <w:rPr>
          <w:rFonts w:ascii="Cambria" w:hAnsi="Cambria" w:cs="Times New Roman"/>
          <w:color w:val="000000"/>
          <w:sz w:val="20"/>
          <w:szCs w:val="20"/>
        </w:rPr>
        <w:t xml:space="preserve">nozzle can be specified as 16, 20 </w:t>
      </w:r>
      <w:r w:rsidR="00F01834">
        <w:rPr>
          <w:rFonts w:ascii="Cambria" w:hAnsi="Cambria" w:cs="Times New Roman"/>
          <w:color w:val="000000"/>
          <w:sz w:val="20"/>
          <w:szCs w:val="20"/>
        </w:rPr>
        <w:t xml:space="preserve">or </w:t>
      </w:r>
      <w:r w:rsidRPr="0086005B">
        <w:rPr>
          <w:rFonts w:ascii="Cambria" w:hAnsi="Cambria" w:cs="Times New Roman"/>
          <w:color w:val="000000"/>
          <w:sz w:val="20"/>
          <w:szCs w:val="20"/>
        </w:rPr>
        <w:t xml:space="preserve">24 mm sizes.  The flow rates vary from 113 to 302 </w:t>
      </w:r>
      <w:proofErr w:type="spellStart"/>
      <w:r w:rsidR="00F01834">
        <w:rPr>
          <w:rFonts w:ascii="Cambria" w:hAnsi="Cambria" w:cs="Times New Roman"/>
          <w:color w:val="000000"/>
          <w:sz w:val="20"/>
          <w:szCs w:val="20"/>
        </w:rPr>
        <w:t>gpm</w:t>
      </w:r>
      <w:proofErr w:type="spellEnd"/>
      <w:r w:rsidRPr="0086005B">
        <w:rPr>
          <w:rFonts w:ascii="Cambria" w:hAnsi="Cambria" w:cs="Times New Roman"/>
          <w:color w:val="000000"/>
          <w:sz w:val="20"/>
          <w:szCs w:val="20"/>
        </w:rPr>
        <w:t xml:space="preserve"> (23</w:t>
      </w:r>
      <w:r w:rsidR="00F01834">
        <w:rPr>
          <w:rFonts w:ascii="Cambria" w:hAnsi="Cambria" w:cs="Times New Roman"/>
          <w:color w:val="000000"/>
          <w:sz w:val="20"/>
          <w:szCs w:val="20"/>
        </w:rPr>
        <w:t xml:space="preserve"> to </w:t>
      </w:r>
      <w:r w:rsidRPr="0086005B">
        <w:rPr>
          <w:rFonts w:ascii="Cambria" w:hAnsi="Cambria" w:cs="Times New Roman"/>
          <w:color w:val="000000"/>
          <w:sz w:val="20"/>
          <w:szCs w:val="20"/>
        </w:rPr>
        <w:t xml:space="preserve">65 </w:t>
      </w:r>
      <w:r w:rsidR="00F01834">
        <w:rPr>
          <w:rFonts w:ascii="Cambria" w:hAnsi="Cambria" w:cs="Times New Roman"/>
          <w:color w:val="000000"/>
          <w:sz w:val="20"/>
          <w:szCs w:val="20"/>
        </w:rPr>
        <w:t>cubic meters per hour</w:t>
      </w:r>
      <w:r w:rsidRPr="0086005B">
        <w:rPr>
          <w:rFonts w:ascii="Cambria" w:hAnsi="Cambria" w:cs="Times New Roman"/>
          <w:color w:val="000000"/>
          <w:sz w:val="20"/>
          <w:szCs w:val="20"/>
        </w:rPr>
        <w:t>)</w:t>
      </w:r>
      <w:r w:rsidR="00F01834">
        <w:rPr>
          <w:rFonts w:ascii="Cambria" w:hAnsi="Cambria" w:cs="Times New Roman"/>
          <w:color w:val="000000"/>
          <w:sz w:val="20"/>
          <w:szCs w:val="20"/>
        </w:rPr>
        <w:t>, and the sprinkler operating pressure range shall be 60 to 1</w:t>
      </w:r>
      <w:r w:rsidRPr="0086005B">
        <w:rPr>
          <w:rFonts w:ascii="Cambria" w:hAnsi="Cambria" w:cs="Times New Roman"/>
          <w:color w:val="000000"/>
          <w:sz w:val="20"/>
          <w:szCs w:val="20"/>
        </w:rPr>
        <w:t>15</w:t>
      </w:r>
      <w:r w:rsidR="00F01834">
        <w:rPr>
          <w:rFonts w:ascii="Cambria" w:hAnsi="Cambria" w:cs="Times New Roman"/>
          <w:color w:val="000000"/>
          <w:sz w:val="20"/>
          <w:szCs w:val="20"/>
        </w:rPr>
        <w:t xml:space="preserve"> psi</w:t>
      </w:r>
      <w:r w:rsidRPr="0086005B">
        <w:rPr>
          <w:rFonts w:ascii="Cambria" w:hAnsi="Cambria" w:cs="Times New Roman"/>
          <w:color w:val="000000"/>
          <w:sz w:val="20"/>
          <w:szCs w:val="20"/>
        </w:rPr>
        <w:t xml:space="preserve"> (4,0</w:t>
      </w:r>
      <w:r w:rsidR="00F01834">
        <w:rPr>
          <w:rFonts w:ascii="Cambria" w:hAnsi="Cambria" w:cs="Times New Roman"/>
          <w:color w:val="000000"/>
          <w:sz w:val="20"/>
          <w:szCs w:val="20"/>
        </w:rPr>
        <w:t xml:space="preserve"> to </w:t>
      </w:r>
      <w:r w:rsidRPr="0086005B">
        <w:rPr>
          <w:rFonts w:ascii="Cambria" w:hAnsi="Cambria" w:cs="Times New Roman"/>
          <w:color w:val="000000"/>
          <w:sz w:val="20"/>
          <w:szCs w:val="20"/>
        </w:rPr>
        <w:t xml:space="preserve">8,0 bars). </w:t>
      </w:r>
    </w:p>
    <w:p w:rsidR="00F01834" w:rsidRDefault="00F01834" w:rsidP="00E11E93">
      <w:pPr>
        <w:pStyle w:val="CM4"/>
        <w:spacing w:line="264" w:lineRule="auto"/>
        <w:ind w:right="172"/>
        <w:jc w:val="both"/>
        <w:rPr>
          <w:rFonts w:ascii="Cambria" w:hAnsi="Cambria" w:cs="Times New Roman"/>
          <w:color w:val="000000"/>
          <w:sz w:val="20"/>
          <w:szCs w:val="20"/>
        </w:rPr>
      </w:pPr>
    </w:p>
    <w:p w:rsidR="0086005B" w:rsidRPr="0086005B" w:rsidRDefault="0086005B" w:rsidP="00E11E93">
      <w:pPr>
        <w:pStyle w:val="CM4"/>
        <w:spacing w:line="264" w:lineRule="auto"/>
        <w:ind w:right="172"/>
        <w:jc w:val="both"/>
        <w:rPr>
          <w:rFonts w:ascii="Cambria" w:hAnsi="Cambria" w:cs="Times New Roman"/>
          <w:color w:val="000000"/>
          <w:sz w:val="20"/>
          <w:szCs w:val="20"/>
        </w:rPr>
      </w:pPr>
      <w:r w:rsidRPr="0086005B">
        <w:rPr>
          <w:rFonts w:ascii="Cambria" w:hAnsi="Cambria" w:cs="Times New Roman"/>
          <w:color w:val="000000"/>
          <w:sz w:val="20"/>
          <w:szCs w:val="20"/>
        </w:rPr>
        <w:t xml:space="preserve">The </w:t>
      </w:r>
      <w:r w:rsidR="00F01834">
        <w:rPr>
          <w:rFonts w:ascii="Cambria" w:hAnsi="Cambria" w:cs="Times New Roman"/>
          <w:color w:val="000000"/>
          <w:sz w:val="20"/>
          <w:szCs w:val="20"/>
        </w:rPr>
        <w:t xml:space="preserve">VIH models shall come </w:t>
      </w:r>
      <w:r w:rsidRPr="0086005B">
        <w:rPr>
          <w:rFonts w:ascii="Cambria" w:hAnsi="Cambria" w:cs="Times New Roman"/>
          <w:color w:val="000000"/>
          <w:sz w:val="20"/>
          <w:szCs w:val="20"/>
        </w:rPr>
        <w:t xml:space="preserve">standard with a </w:t>
      </w:r>
      <w:r w:rsidR="00F01834">
        <w:rPr>
          <w:rFonts w:ascii="Cambria" w:hAnsi="Cambria" w:cs="Times New Roman"/>
          <w:color w:val="000000"/>
          <w:sz w:val="20"/>
          <w:szCs w:val="20"/>
        </w:rPr>
        <w:t xml:space="preserve">factory-installed </w:t>
      </w:r>
      <w:r w:rsidRPr="0086005B">
        <w:rPr>
          <w:rFonts w:ascii="Cambria" w:hAnsi="Cambria" w:cs="Times New Roman"/>
          <w:color w:val="000000"/>
          <w:sz w:val="20"/>
          <w:szCs w:val="20"/>
        </w:rPr>
        <w:t>24V</w:t>
      </w:r>
      <w:r w:rsidR="00E11E93">
        <w:rPr>
          <w:rFonts w:ascii="Cambria" w:hAnsi="Cambria" w:cs="Times New Roman"/>
          <w:color w:val="000000"/>
          <w:sz w:val="20"/>
          <w:szCs w:val="20"/>
        </w:rPr>
        <w:t xml:space="preserve"> ac</w:t>
      </w:r>
      <w:r w:rsidRPr="0086005B">
        <w:rPr>
          <w:rFonts w:ascii="Cambria" w:hAnsi="Cambria" w:cs="Times New Roman"/>
          <w:color w:val="000000"/>
          <w:sz w:val="20"/>
          <w:szCs w:val="20"/>
        </w:rPr>
        <w:t xml:space="preserve"> electrically</w:t>
      </w:r>
      <w:r w:rsidR="00F01834">
        <w:rPr>
          <w:rFonts w:ascii="Cambria" w:hAnsi="Cambria" w:cs="Times New Roman"/>
          <w:color w:val="000000"/>
          <w:sz w:val="20"/>
          <w:szCs w:val="20"/>
        </w:rPr>
        <w:t>-</w:t>
      </w:r>
      <w:r w:rsidRPr="0086005B">
        <w:rPr>
          <w:rFonts w:ascii="Cambria" w:hAnsi="Cambria" w:cs="Times New Roman"/>
          <w:color w:val="000000"/>
          <w:sz w:val="20"/>
          <w:szCs w:val="20"/>
        </w:rPr>
        <w:t xml:space="preserve">actuated solenoid.  The sprinkler </w:t>
      </w:r>
      <w:r w:rsidR="00F01834">
        <w:rPr>
          <w:rFonts w:ascii="Cambria" w:hAnsi="Cambria" w:cs="Times New Roman"/>
          <w:color w:val="000000"/>
          <w:sz w:val="20"/>
          <w:szCs w:val="20"/>
        </w:rPr>
        <w:t xml:space="preserve">shall also be capable of </w:t>
      </w:r>
      <w:r w:rsidRPr="0086005B">
        <w:rPr>
          <w:rFonts w:ascii="Cambria" w:hAnsi="Cambria" w:cs="Times New Roman"/>
          <w:color w:val="000000"/>
          <w:sz w:val="20"/>
          <w:szCs w:val="20"/>
        </w:rPr>
        <w:t>be</w:t>
      </w:r>
      <w:r w:rsidR="00F01834">
        <w:rPr>
          <w:rFonts w:ascii="Cambria" w:hAnsi="Cambria" w:cs="Times New Roman"/>
          <w:color w:val="000000"/>
          <w:sz w:val="20"/>
          <w:szCs w:val="20"/>
        </w:rPr>
        <w:t>ing</w:t>
      </w:r>
      <w:r w:rsidRPr="0086005B">
        <w:rPr>
          <w:rFonts w:ascii="Cambria" w:hAnsi="Cambria" w:cs="Times New Roman"/>
          <w:color w:val="000000"/>
          <w:sz w:val="20"/>
          <w:szCs w:val="20"/>
        </w:rPr>
        <w:t xml:space="preserve"> manually actuated by </w:t>
      </w:r>
      <w:r w:rsidR="00F01834">
        <w:rPr>
          <w:rFonts w:ascii="Cambria" w:hAnsi="Cambria" w:cs="Times New Roman"/>
          <w:color w:val="000000"/>
          <w:sz w:val="20"/>
          <w:szCs w:val="20"/>
        </w:rPr>
        <w:t xml:space="preserve">means of an integrated </w:t>
      </w:r>
      <w:r w:rsidRPr="0086005B">
        <w:rPr>
          <w:rFonts w:ascii="Cambria" w:hAnsi="Cambria" w:cs="Times New Roman"/>
          <w:color w:val="000000"/>
          <w:sz w:val="20"/>
          <w:szCs w:val="20"/>
        </w:rPr>
        <w:t xml:space="preserve">dial </w:t>
      </w:r>
      <w:r w:rsidR="00F01834">
        <w:rPr>
          <w:rFonts w:ascii="Cambria" w:hAnsi="Cambria" w:cs="Times New Roman"/>
          <w:color w:val="000000"/>
          <w:sz w:val="20"/>
          <w:szCs w:val="20"/>
        </w:rPr>
        <w:t xml:space="preserve">located on the </w:t>
      </w:r>
      <w:r w:rsidRPr="0086005B">
        <w:rPr>
          <w:rFonts w:ascii="Cambria" w:hAnsi="Cambria" w:cs="Times New Roman"/>
          <w:color w:val="000000"/>
          <w:sz w:val="20"/>
          <w:szCs w:val="20"/>
        </w:rPr>
        <w:t xml:space="preserve">outer collar of the sprinkler body.  To prevent operation of the sprinkler by untrained or unauthorized personnel, this feature </w:t>
      </w:r>
      <w:r w:rsidR="00F01834">
        <w:rPr>
          <w:rFonts w:ascii="Cambria" w:hAnsi="Cambria" w:cs="Times New Roman"/>
          <w:color w:val="000000"/>
          <w:sz w:val="20"/>
          <w:szCs w:val="20"/>
        </w:rPr>
        <w:t xml:space="preserve">must be capable of being </w:t>
      </w:r>
      <w:r w:rsidRPr="0086005B">
        <w:rPr>
          <w:rFonts w:ascii="Cambria" w:hAnsi="Cambria" w:cs="Times New Roman"/>
          <w:color w:val="000000"/>
          <w:sz w:val="20"/>
          <w:szCs w:val="20"/>
        </w:rPr>
        <w:t xml:space="preserve">disabled by </w:t>
      </w:r>
      <w:r w:rsidR="00F01834">
        <w:rPr>
          <w:rFonts w:ascii="Cambria" w:hAnsi="Cambria" w:cs="Times New Roman"/>
          <w:color w:val="000000"/>
          <w:sz w:val="20"/>
          <w:szCs w:val="20"/>
        </w:rPr>
        <w:t xml:space="preserve">means of </w:t>
      </w:r>
      <w:r w:rsidRPr="0086005B">
        <w:rPr>
          <w:rFonts w:ascii="Cambria" w:hAnsi="Cambria" w:cs="Times New Roman"/>
          <w:color w:val="000000"/>
          <w:sz w:val="20"/>
          <w:szCs w:val="20"/>
        </w:rPr>
        <w:t>installing a permanent brass plug over the slotted dial</w:t>
      </w:r>
      <w:r w:rsidR="000F0E60">
        <w:rPr>
          <w:rFonts w:ascii="Cambria" w:hAnsi="Cambria" w:cs="Times New Roman"/>
          <w:color w:val="000000"/>
          <w:sz w:val="20"/>
          <w:szCs w:val="20"/>
        </w:rPr>
        <w:t>.</w:t>
      </w:r>
    </w:p>
    <w:p w:rsidR="0086005B" w:rsidRPr="0086005B" w:rsidRDefault="0086005B" w:rsidP="00E11E93">
      <w:pPr>
        <w:pStyle w:val="CM4"/>
        <w:spacing w:line="264" w:lineRule="auto"/>
        <w:ind w:right="172"/>
        <w:jc w:val="both"/>
        <w:rPr>
          <w:rFonts w:ascii="Cambria" w:hAnsi="Cambria" w:cs="Times New Roman"/>
          <w:color w:val="000000"/>
          <w:sz w:val="20"/>
          <w:szCs w:val="20"/>
        </w:rPr>
      </w:pPr>
    </w:p>
    <w:p w:rsidR="0086005B" w:rsidRPr="0086005B" w:rsidRDefault="0086005B" w:rsidP="00E11E93">
      <w:pPr>
        <w:pStyle w:val="CM4"/>
        <w:spacing w:line="264" w:lineRule="auto"/>
        <w:ind w:right="172"/>
        <w:jc w:val="both"/>
        <w:rPr>
          <w:rFonts w:ascii="Cambria" w:hAnsi="Cambria" w:cs="Times New Roman"/>
          <w:color w:val="000000"/>
          <w:sz w:val="20"/>
          <w:szCs w:val="20"/>
        </w:rPr>
      </w:pPr>
      <w:r w:rsidRPr="0086005B">
        <w:rPr>
          <w:rFonts w:ascii="Cambria" w:hAnsi="Cambria" w:cs="Times New Roman"/>
          <w:color w:val="000000"/>
          <w:sz w:val="20"/>
          <w:szCs w:val="20"/>
        </w:rPr>
        <w:t xml:space="preserve">The solenoid subassembly </w:t>
      </w:r>
      <w:r w:rsidR="000F0E60">
        <w:rPr>
          <w:rFonts w:ascii="Cambria" w:hAnsi="Cambria" w:cs="Times New Roman"/>
          <w:color w:val="000000"/>
          <w:sz w:val="20"/>
          <w:szCs w:val="20"/>
        </w:rPr>
        <w:t xml:space="preserve">shall be </w:t>
      </w:r>
      <w:r w:rsidRPr="0086005B">
        <w:rPr>
          <w:rFonts w:ascii="Cambria" w:hAnsi="Cambria" w:cs="Times New Roman"/>
          <w:color w:val="000000"/>
          <w:sz w:val="20"/>
          <w:szCs w:val="20"/>
        </w:rPr>
        <w:t xml:space="preserve">located on the underside of the sprinkler collar and protected from backfill </w:t>
      </w:r>
      <w:r w:rsidR="000F0E60">
        <w:rPr>
          <w:rFonts w:ascii="Cambria" w:hAnsi="Cambria" w:cs="Times New Roman"/>
          <w:color w:val="000000"/>
          <w:sz w:val="20"/>
          <w:szCs w:val="20"/>
        </w:rPr>
        <w:t xml:space="preserve">or other debris </w:t>
      </w:r>
      <w:r w:rsidRPr="0086005B">
        <w:rPr>
          <w:rFonts w:ascii="Cambria" w:hAnsi="Cambria" w:cs="Times New Roman"/>
          <w:color w:val="000000"/>
          <w:sz w:val="20"/>
          <w:szCs w:val="20"/>
        </w:rPr>
        <w:t xml:space="preserve">by a protective, </w:t>
      </w:r>
      <w:r w:rsidR="000F0E60">
        <w:rPr>
          <w:rFonts w:ascii="Cambria" w:hAnsi="Cambria" w:cs="Times New Roman"/>
          <w:color w:val="000000"/>
          <w:sz w:val="20"/>
          <w:szCs w:val="20"/>
        </w:rPr>
        <w:t xml:space="preserve">molded </w:t>
      </w:r>
      <w:r w:rsidRPr="0086005B">
        <w:rPr>
          <w:rFonts w:ascii="Cambria" w:hAnsi="Cambria" w:cs="Times New Roman"/>
          <w:color w:val="000000"/>
          <w:sz w:val="20"/>
          <w:szCs w:val="20"/>
        </w:rPr>
        <w:t>plastic</w:t>
      </w:r>
      <w:r w:rsidR="000F0E60">
        <w:rPr>
          <w:rFonts w:ascii="Cambria" w:hAnsi="Cambria" w:cs="Times New Roman"/>
          <w:color w:val="000000"/>
          <w:sz w:val="20"/>
          <w:szCs w:val="20"/>
        </w:rPr>
        <w:t xml:space="preserve"> </w:t>
      </w:r>
      <w:r w:rsidRPr="0086005B">
        <w:rPr>
          <w:rFonts w:ascii="Cambria" w:hAnsi="Cambria" w:cs="Times New Roman"/>
          <w:color w:val="000000"/>
          <w:sz w:val="20"/>
          <w:szCs w:val="20"/>
        </w:rPr>
        <w:t xml:space="preserve">cover.  </w:t>
      </w:r>
      <w:r w:rsidR="000F0E60">
        <w:rPr>
          <w:rFonts w:ascii="Cambria" w:hAnsi="Cambria" w:cs="Times New Roman"/>
          <w:color w:val="000000"/>
          <w:sz w:val="20"/>
          <w:szCs w:val="20"/>
        </w:rPr>
        <w:t xml:space="preserve">The solenoid shall be serviceable by removing two </w:t>
      </w:r>
      <w:r w:rsidRPr="0086005B">
        <w:rPr>
          <w:rFonts w:ascii="Cambria" w:hAnsi="Cambria" w:cs="Times New Roman"/>
          <w:color w:val="000000"/>
          <w:sz w:val="20"/>
          <w:szCs w:val="20"/>
        </w:rPr>
        <w:t>top-mounted fasteners located in the outer collar of the sprinkler</w:t>
      </w:r>
      <w:r w:rsidR="000F0E60">
        <w:rPr>
          <w:rFonts w:ascii="Cambria" w:hAnsi="Cambria" w:cs="Times New Roman"/>
          <w:color w:val="000000"/>
          <w:sz w:val="20"/>
          <w:szCs w:val="20"/>
        </w:rPr>
        <w:t xml:space="preserve">, which </w:t>
      </w:r>
      <w:r w:rsidRPr="0086005B">
        <w:rPr>
          <w:rFonts w:ascii="Cambria" w:hAnsi="Cambria" w:cs="Times New Roman"/>
          <w:color w:val="000000"/>
          <w:sz w:val="20"/>
          <w:szCs w:val="20"/>
        </w:rPr>
        <w:t>allows the entire sub</w:t>
      </w:r>
      <w:r w:rsidR="000F0E60">
        <w:rPr>
          <w:rFonts w:ascii="Cambria" w:hAnsi="Cambria" w:cs="Times New Roman"/>
          <w:color w:val="000000"/>
          <w:sz w:val="20"/>
          <w:szCs w:val="20"/>
        </w:rPr>
        <w:t>-</w:t>
      </w:r>
      <w:r w:rsidRPr="0086005B">
        <w:rPr>
          <w:rFonts w:ascii="Cambria" w:hAnsi="Cambria" w:cs="Times New Roman"/>
          <w:color w:val="000000"/>
          <w:sz w:val="20"/>
          <w:szCs w:val="20"/>
        </w:rPr>
        <w:t>assembly to drop down</w:t>
      </w:r>
      <w:r w:rsidR="000F0E60">
        <w:rPr>
          <w:rFonts w:ascii="Cambria" w:hAnsi="Cambria" w:cs="Times New Roman"/>
          <w:color w:val="000000"/>
          <w:sz w:val="20"/>
          <w:szCs w:val="20"/>
        </w:rPr>
        <w:t xml:space="preserve">, making the solenoid accessible. </w:t>
      </w:r>
      <w:r w:rsidRPr="0086005B">
        <w:rPr>
          <w:rFonts w:ascii="Cambria" w:hAnsi="Cambria" w:cs="Times New Roman"/>
          <w:color w:val="000000"/>
          <w:sz w:val="20"/>
          <w:szCs w:val="20"/>
        </w:rPr>
        <w:t xml:space="preserve"> </w:t>
      </w:r>
    </w:p>
    <w:p w:rsidR="0086005B" w:rsidRPr="0086005B" w:rsidRDefault="0086005B" w:rsidP="00E11E93">
      <w:pPr>
        <w:pStyle w:val="CM4"/>
        <w:spacing w:line="264" w:lineRule="auto"/>
        <w:ind w:right="172"/>
        <w:jc w:val="both"/>
        <w:rPr>
          <w:rFonts w:ascii="Cambria" w:hAnsi="Cambria" w:cs="Times New Roman"/>
          <w:color w:val="000000"/>
          <w:sz w:val="20"/>
          <w:szCs w:val="20"/>
        </w:rPr>
      </w:pPr>
    </w:p>
    <w:p w:rsidR="007D22F7" w:rsidRPr="0086005B" w:rsidRDefault="0086005B" w:rsidP="00E11E93">
      <w:pPr>
        <w:pStyle w:val="CM4"/>
        <w:spacing w:line="264" w:lineRule="auto"/>
        <w:ind w:right="172"/>
        <w:jc w:val="both"/>
        <w:rPr>
          <w:rFonts w:ascii="Cambria" w:hAnsi="Cambria" w:cs="Times New Roman"/>
          <w:color w:val="000000"/>
          <w:sz w:val="20"/>
          <w:szCs w:val="20"/>
        </w:rPr>
      </w:pPr>
      <w:r w:rsidRPr="0086005B">
        <w:rPr>
          <w:rFonts w:ascii="Cambria" w:hAnsi="Cambria" w:cs="Times New Roman"/>
          <w:color w:val="000000"/>
          <w:sz w:val="20"/>
          <w:szCs w:val="20"/>
        </w:rPr>
        <w:t xml:space="preserve">The </w:t>
      </w:r>
      <w:r w:rsidR="000F0E60">
        <w:rPr>
          <w:rFonts w:ascii="Cambria" w:hAnsi="Cambria" w:cs="Times New Roman"/>
          <w:color w:val="000000"/>
          <w:sz w:val="20"/>
          <w:szCs w:val="20"/>
        </w:rPr>
        <w:t xml:space="preserve">sprinkler’s rotation shall be facilitated through a water-lubricated piston drive. </w:t>
      </w:r>
      <w:r w:rsidR="007D22F7" w:rsidRPr="0086005B">
        <w:rPr>
          <w:rFonts w:ascii="Cambria" w:hAnsi="Cambria" w:cs="Times New Roman"/>
          <w:color w:val="000000"/>
          <w:sz w:val="20"/>
          <w:szCs w:val="20"/>
        </w:rPr>
        <w:t xml:space="preserve">The </w:t>
      </w:r>
      <w:r w:rsidR="007D22F7">
        <w:rPr>
          <w:rFonts w:ascii="Cambria" w:hAnsi="Cambria" w:cs="Times New Roman"/>
          <w:color w:val="000000"/>
          <w:sz w:val="20"/>
          <w:szCs w:val="20"/>
        </w:rPr>
        <w:t xml:space="preserve">sprinkler’s rotation speed shall be manually adjustable to enable the user to match rotation speeds across sprinklers irrigating at different arc patterns. </w:t>
      </w:r>
    </w:p>
    <w:p w:rsidR="000F0E60" w:rsidRPr="000F0E60" w:rsidRDefault="000F0E60" w:rsidP="00E11E93">
      <w:pPr>
        <w:pStyle w:val="Default"/>
        <w:jc w:val="both"/>
      </w:pPr>
    </w:p>
    <w:p w:rsidR="0086005B" w:rsidRPr="0086005B" w:rsidRDefault="0086005B" w:rsidP="00E11E93">
      <w:pPr>
        <w:pStyle w:val="CM4"/>
        <w:spacing w:line="264" w:lineRule="auto"/>
        <w:ind w:right="172"/>
        <w:jc w:val="both"/>
        <w:rPr>
          <w:rFonts w:ascii="Cambria" w:hAnsi="Cambria" w:cs="Times New Roman"/>
          <w:color w:val="000000"/>
          <w:sz w:val="20"/>
          <w:szCs w:val="20"/>
        </w:rPr>
      </w:pPr>
      <w:r w:rsidRPr="0086005B">
        <w:rPr>
          <w:rFonts w:ascii="Cambria" w:hAnsi="Cambria" w:cs="Times New Roman"/>
          <w:color w:val="000000"/>
          <w:sz w:val="20"/>
          <w:szCs w:val="20"/>
        </w:rPr>
        <w:t xml:space="preserve">The </w:t>
      </w:r>
      <w:r w:rsidR="000F0E60">
        <w:rPr>
          <w:rFonts w:ascii="Cambria" w:hAnsi="Cambria" w:cs="Times New Roman"/>
          <w:color w:val="000000"/>
          <w:sz w:val="20"/>
          <w:szCs w:val="20"/>
        </w:rPr>
        <w:t xml:space="preserve">sprinkler’s main body and plastic components shall be constructed from </w:t>
      </w:r>
      <w:proofErr w:type="spellStart"/>
      <w:r w:rsidRPr="0086005B">
        <w:rPr>
          <w:rFonts w:ascii="Cambria" w:hAnsi="Cambria" w:cs="Times New Roman"/>
          <w:color w:val="000000"/>
          <w:sz w:val="20"/>
          <w:szCs w:val="20"/>
        </w:rPr>
        <w:t>Ultrafo</w:t>
      </w:r>
      <w:r w:rsidR="000F0E60">
        <w:rPr>
          <w:rFonts w:ascii="Cambria" w:hAnsi="Cambria" w:cs="Times New Roman"/>
          <w:color w:val="000000"/>
          <w:sz w:val="20"/>
          <w:szCs w:val="20"/>
        </w:rPr>
        <w:t>r</w:t>
      </w:r>
      <w:r w:rsidRPr="0086005B">
        <w:rPr>
          <w:rFonts w:ascii="Cambria" w:hAnsi="Cambria" w:cs="Times New Roman"/>
          <w:color w:val="000000"/>
          <w:sz w:val="20"/>
          <w:szCs w:val="20"/>
        </w:rPr>
        <w:t>m</w:t>
      </w:r>
      <w:proofErr w:type="spellEnd"/>
      <w:r w:rsidRPr="000F0E60">
        <w:rPr>
          <w:rFonts w:ascii="Cambria" w:hAnsi="Cambria" w:cs="Times New Roman"/>
          <w:color w:val="000000"/>
          <w:sz w:val="20"/>
          <w:szCs w:val="20"/>
          <w:vertAlign w:val="superscript"/>
        </w:rPr>
        <w:t>®</w:t>
      </w:r>
      <w:r w:rsidRPr="0086005B">
        <w:rPr>
          <w:rFonts w:ascii="Cambria" w:hAnsi="Cambria" w:cs="Times New Roman"/>
          <w:color w:val="000000"/>
          <w:sz w:val="20"/>
          <w:szCs w:val="20"/>
        </w:rPr>
        <w:t xml:space="preserve"> Acetal (POM) and reinforced </w:t>
      </w:r>
      <w:proofErr w:type="spellStart"/>
      <w:r w:rsidRPr="0086005B">
        <w:rPr>
          <w:rFonts w:ascii="Cambria" w:hAnsi="Cambria" w:cs="Times New Roman"/>
          <w:color w:val="000000"/>
          <w:sz w:val="20"/>
          <w:szCs w:val="20"/>
        </w:rPr>
        <w:t>Moplen</w:t>
      </w:r>
      <w:proofErr w:type="spellEnd"/>
      <w:r w:rsidRPr="0086005B">
        <w:rPr>
          <w:rFonts w:ascii="Cambria" w:hAnsi="Cambria" w:cs="Times New Roman"/>
          <w:color w:val="000000"/>
          <w:sz w:val="20"/>
          <w:szCs w:val="20"/>
        </w:rPr>
        <w:t xml:space="preserve"> </w:t>
      </w:r>
      <w:r w:rsidR="000F0E60">
        <w:rPr>
          <w:rFonts w:ascii="Cambria" w:hAnsi="Cambria" w:cs="Times New Roman"/>
          <w:color w:val="000000"/>
          <w:sz w:val="20"/>
          <w:szCs w:val="20"/>
        </w:rPr>
        <w:t xml:space="preserve">Polypropylene. </w:t>
      </w:r>
      <w:r w:rsidRPr="0086005B">
        <w:rPr>
          <w:rFonts w:ascii="Cambria" w:hAnsi="Cambria" w:cs="Times New Roman"/>
          <w:color w:val="000000"/>
          <w:sz w:val="20"/>
          <w:szCs w:val="20"/>
        </w:rPr>
        <w:t xml:space="preserve">The </w:t>
      </w:r>
      <w:r w:rsidR="000F0E60">
        <w:rPr>
          <w:rFonts w:ascii="Cambria" w:hAnsi="Cambria" w:cs="Times New Roman"/>
          <w:color w:val="000000"/>
          <w:sz w:val="20"/>
          <w:szCs w:val="20"/>
        </w:rPr>
        <w:t>inlet configuration shall be a 2” female National Pipe Thread (NPT)</w:t>
      </w:r>
      <w:r w:rsidR="007D22F7">
        <w:rPr>
          <w:rFonts w:ascii="Cambria" w:hAnsi="Cambria" w:cs="Times New Roman"/>
          <w:color w:val="000000"/>
          <w:sz w:val="20"/>
          <w:szCs w:val="20"/>
        </w:rPr>
        <w:t xml:space="preserve"> cut from red-brass and </w:t>
      </w:r>
      <w:r w:rsidRPr="0086005B">
        <w:rPr>
          <w:rFonts w:ascii="Cambria" w:hAnsi="Cambria" w:cs="Times New Roman"/>
          <w:color w:val="000000"/>
          <w:sz w:val="20"/>
          <w:szCs w:val="20"/>
        </w:rPr>
        <w:t>co-molded</w:t>
      </w:r>
      <w:r w:rsidR="007D22F7">
        <w:rPr>
          <w:rFonts w:ascii="Cambria" w:hAnsi="Cambria" w:cs="Times New Roman"/>
          <w:color w:val="000000"/>
          <w:sz w:val="20"/>
          <w:szCs w:val="20"/>
        </w:rPr>
        <w:t xml:space="preserve"> with the body of the sprinkler.</w:t>
      </w:r>
      <w:r w:rsidR="00E11E93">
        <w:rPr>
          <w:rFonts w:ascii="Cambria" w:hAnsi="Cambria" w:cs="Times New Roman"/>
          <w:color w:val="000000"/>
          <w:sz w:val="20"/>
          <w:szCs w:val="20"/>
        </w:rPr>
        <w:t xml:space="preserve"> The inlet connection point shall present itself at a 90-degree angle from the centerline of the sprinkler’s body. The sprinkler shall measure 13.75” (242 mm) in diameter at its widest point; approximately 27” (686 mm) tall when configured as VIH, and 21” (533 mm) when configured as block style. The sprinkler shall have an overall weight of 26 pounds (VIH) or 23 pounds (Block Style). </w:t>
      </w:r>
      <w:r w:rsidR="007D22F7">
        <w:rPr>
          <w:rFonts w:ascii="Cambria" w:hAnsi="Cambria" w:cs="Times New Roman"/>
          <w:color w:val="000000"/>
          <w:sz w:val="20"/>
          <w:szCs w:val="20"/>
        </w:rPr>
        <w:t xml:space="preserve"> </w:t>
      </w:r>
      <w:r w:rsidRPr="0086005B">
        <w:rPr>
          <w:rFonts w:ascii="Cambria" w:hAnsi="Cambria" w:cs="Times New Roman"/>
          <w:color w:val="000000"/>
          <w:sz w:val="20"/>
          <w:szCs w:val="20"/>
        </w:rPr>
        <w:t xml:space="preserve"> </w:t>
      </w:r>
    </w:p>
    <w:p w:rsidR="0086005B" w:rsidRPr="0086005B" w:rsidRDefault="0086005B" w:rsidP="00E11E93">
      <w:pPr>
        <w:pStyle w:val="CM4"/>
        <w:spacing w:line="264" w:lineRule="auto"/>
        <w:ind w:right="172"/>
        <w:jc w:val="both"/>
        <w:rPr>
          <w:rFonts w:ascii="Cambria" w:hAnsi="Cambria" w:cs="Times New Roman"/>
          <w:color w:val="000000"/>
          <w:sz w:val="20"/>
          <w:szCs w:val="20"/>
        </w:rPr>
      </w:pPr>
    </w:p>
    <w:p w:rsidR="0086005B" w:rsidRPr="0086005B" w:rsidRDefault="0086005B" w:rsidP="00E11E93">
      <w:pPr>
        <w:pStyle w:val="CM4"/>
        <w:spacing w:line="264" w:lineRule="auto"/>
        <w:ind w:right="172"/>
        <w:jc w:val="both"/>
        <w:rPr>
          <w:rFonts w:ascii="Cambria" w:hAnsi="Cambria" w:cs="Times New Roman"/>
          <w:color w:val="000000"/>
          <w:sz w:val="20"/>
          <w:szCs w:val="20"/>
        </w:rPr>
      </w:pPr>
      <w:r w:rsidRPr="0086005B">
        <w:rPr>
          <w:rFonts w:ascii="Cambria" w:hAnsi="Cambria" w:cs="Times New Roman"/>
          <w:color w:val="000000"/>
          <w:sz w:val="20"/>
          <w:szCs w:val="20"/>
        </w:rPr>
        <w:t>The opening speed of the sprinkler head</w:t>
      </w:r>
      <w:r w:rsidR="00E11E93">
        <w:rPr>
          <w:rFonts w:ascii="Cambria" w:hAnsi="Cambria" w:cs="Times New Roman"/>
          <w:color w:val="000000"/>
          <w:sz w:val="20"/>
          <w:szCs w:val="20"/>
        </w:rPr>
        <w:t xml:space="preserve">, when operating within the </w:t>
      </w:r>
      <w:r w:rsidRPr="0086005B">
        <w:rPr>
          <w:rFonts w:ascii="Cambria" w:hAnsi="Cambria" w:cs="Times New Roman"/>
          <w:color w:val="000000"/>
          <w:sz w:val="20"/>
          <w:szCs w:val="20"/>
        </w:rPr>
        <w:t xml:space="preserve">recommended operating pressure range </w:t>
      </w:r>
      <w:r w:rsidR="00E11E93">
        <w:rPr>
          <w:rFonts w:ascii="Cambria" w:hAnsi="Cambria" w:cs="Times New Roman"/>
          <w:color w:val="000000"/>
          <w:sz w:val="20"/>
          <w:szCs w:val="20"/>
        </w:rPr>
        <w:t xml:space="preserve">shall be </w:t>
      </w:r>
      <w:r w:rsidRPr="0086005B">
        <w:rPr>
          <w:rFonts w:ascii="Cambria" w:hAnsi="Cambria" w:cs="Times New Roman"/>
          <w:color w:val="000000"/>
          <w:sz w:val="20"/>
          <w:szCs w:val="20"/>
        </w:rPr>
        <w:t>between 2-3 seconds</w:t>
      </w:r>
      <w:r w:rsidR="00E11E93">
        <w:rPr>
          <w:rFonts w:ascii="Cambria" w:hAnsi="Cambria" w:cs="Times New Roman"/>
          <w:color w:val="000000"/>
          <w:sz w:val="20"/>
          <w:szCs w:val="20"/>
        </w:rPr>
        <w:t xml:space="preserve">, and the </w:t>
      </w:r>
      <w:r w:rsidRPr="0086005B">
        <w:rPr>
          <w:rFonts w:ascii="Cambria" w:hAnsi="Cambria" w:cs="Times New Roman"/>
          <w:color w:val="000000"/>
          <w:sz w:val="20"/>
          <w:szCs w:val="20"/>
        </w:rPr>
        <w:t xml:space="preserve">closing speed </w:t>
      </w:r>
      <w:r w:rsidR="00E11E93">
        <w:rPr>
          <w:rFonts w:ascii="Cambria" w:hAnsi="Cambria" w:cs="Times New Roman"/>
          <w:color w:val="000000"/>
          <w:sz w:val="20"/>
          <w:szCs w:val="20"/>
        </w:rPr>
        <w:t xml:space="preserve">shall be approximately 6-8 seconds (this can </w:t>
      </w:r>
      <w:r w:rsidRPr="0086005B">
        <w:rPr>
          <w:rFonts w:ascii="Cambria" w:hAnsi="Cambria" w:cs="Times New Roman"/>
          <w:color w:val="000000"/>
          <w:sz w:val="20"/>
          <w:szCs w:val="20"/>
        </w:rPr>
        <w:t>vary based on nozzle</w:t>
      </w:r>
      <w:r w:rsidR="00E11E93">
        <w:rPr>
          <w:rFonts w:ascii="Cambria" w:hAnsi="Cambria" w:cs="Times New Roman"/>
          <w:color w:val="000000"/>
          <w:sz w:val="20"/>
          <w:szCs w:val="20"/>
        </w:rPr>
        <w:t xml:space="preserve"> selection and </w:t>
      </w:r>
      <w:r w:rsidRPr="0086005B">
        <w:rPr>
          <w:rFonts w:ascii="Cambria" w:hAnsi="Cambria" w:cs="Times New Roman"/>
          <w:color w:val="000000"/>
          <w:sz w:val="20"/>
          <w:szCs w:val="20"/>
        </w:rPr>
        <w:t>operating pressure</w:t>
      </w:r>
      <w:r w:rsidR="00E11E93">
        <w:rPr>
          <w:rFonts w:ascii="Cambria" w:hAnsi="Cambria" w:cs="Times New Roman"/>
          <w:color w:val="000000"/>
          <w:sz w:val="20"/>
          <w:szCs w:val="20"/>
        </w:rPr>
        <w:t xml:space="preserve">). </w:t>
      </w:r>
      <w:r w:rsidRPr="0086005B">
        <w:rPr>
          <w:rFonts w:ascii="Cambria" w:hAnsi="Cambria" w:cs="Times New Roman"/>
          <w:color w:val="000000"/>
          <w:sz w:val="20"/>
          <w:szCs w:val="20"/>
        </w:rPr>
        <w:t xml:space="preserve">  </w:t>
      </w:r>
    </w:p>
    <w:p w:rsidR="0086005B" w:rsidRDefault="0086005B" w:rsidP="00E11E93">
      <w:pPr>
        <w:pStyle w:val="CM4"/>
        <w:spacing w:line="264" w:lineRule="auto"/>
        <w:ind w:right="172"/>
        <w:jc w:val="both"/>
        <w:rPr>
          <w:rFonts w:ascii="Cambria" w:hAnsi="Cambria" w:cs="Times New Roman"/>
          <w:color w:val="000000"/>
          <w:sz w:val="20"/>
          <w:szCs w:val="20"/>
        </w:rPr>
      </w:pPr>
    </w:p>
    <w:p w:rsidR="00E11E93" w:rsidRPr="000114F1" w:rsidRDefault="00E11E93" w:rsidP="00E11E93">
      <w:pPr>
        <w:pStyle w:val="CM4"/>
        <w:spacing w:line="264" w:lineRule="auto"/>
        <w:ind w:right="172"/>
        <w:jc w:val="both"/>
        <w:rPr>
          <w:rFonts w:ascii="Cambria" w:hAnsi="Cambria" w:cs="Times New Roman"/>
          <w:color w:val="000000"/>
          <w:sz w:val="20"/>
          <w:szCs w:val="20"/>
        </w:rPr>
      </w:pPr>
      <w:r w:rsidRPr="000114F1">
        <w:rPr>
          <w:rFonts w:ascii="Cambria" w:hAnsi="Cambria" w:cs="Times New Roman"/>
          <w:color w:val="000000"/>
          <w:sz w:val="20"/>
          <w:szCs w:val="20"/>
        </w:rPr>
        <w:t>The sprinkler shall be a model number ____________</w:t>
      </w:r>
      <w:r>
        <w:rPr>
          <w:rFonts w:ascii="Cambria" w:hAnsi="Cambria" w:cs="Times New Roman"/>
          <w:color w:val="000000"/>
          <w:sz w:val="20"/>
          <w:szCs w:val="20"/>
        </w:rPr>
        <w:t>_______</w:t>
      </w:r>
      <w:r w:rsidRPr="000114F1">
        <w:rPr>
          <w:rFonts w:ascii="Cambria" w:hAnsi="Cambria" w:cs="Times New Roman"/>
          <w:color w:val="000000"/>
          <w:sz w:val="20"/>
          <w:szCs w:val="20"/>
        </w:rPr>
        <w:t xml:space="preserve">_________ and shall be manufactured by The Toro Company, Irrigation Division, based in Riverside, California, USA. </w:t>
      </w:r>
    </w:p>
    <w:p w:rsidR="000D2C8E" w:rsidRDefault="000D2C8E" w:rsidP="00E11E93">
      <w:pPr>
        <w:pStyle w:val="CM3"/>
        <w:spacing w:line="264" w:lineRule="auto"/>
        <w:jc w:val="both"/>
        <w:rPr>
          <w:rFonts w:ascii="Cambria" w:hAnsi="Cambria" w:cs="Times New Roman"/>
          <w:b/>
          <w:bCs/>
          <w:color w:val="000000"/>
          <w:sz w:val="20"/>
          <w:szCs w:val="20"/>
        </w:rPr>
      </w:pPr>
    </w:p>
    <w:p w:rsidR="00130238" w:rsidRPr="00130238" w:rsidRDefault="00130238" w:rsidP="00130238">
      <w:pPr>
        <w:pStyle w:val="Default"/>
      </w:pPr>
    </w:p>
    <w:p w:rsidR="00B54A61" w:rsidRPr="000114F1" w:rsidRDefault="000D2C8E" w:rsidP="00E11E93">
      <w:pPr>
        <w:pStyle w:val="CM3"/>
        <w:spacing w:line="264" w:lineRule="auto"/>
        <w:jc w:val="both"/>
        <w:rPr>
          <w:rFonts w:ascii="Cambria" w:hAnsi="Cambria" w:cs="Times New Roman"/>
          <w:sz w:val="20"/>
          <w:szCs w:val="20"/>
        </w:rPr>
      </w:pPr>
      <w:r w:rsidRPr="000114F1">
        <w:rPr>
          <w:rFonts w:ascii="Cambria" w:hAnsi="Cambria" w:cs="Times New Roman"/>
          <w:b/>
          <w:bCs/>
          <w:color w:val="000000"/>
          <w:sz w:val="20"/>
          <w:szCs w:val="20"/>
        </w:rPr>
        <w:t xml:space="preserve">END OF SECTION </w:t>
      </w:r>
    </w:p>
    <w:sectPr w:rsidR="00B54A61" w:rsidRPr="000114F1" w:rsidSect="0080354B">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F0F" w:rsidRDefault="00A40F0F" w:rsidP="00370D73">
      <w:r>
        <w:separator/>
      </w:r>
    </w:p>
  </w:endnote>
  <w:endnote w:type="continuationSeparator" w:id="0">
    <w:p w:rsidR="00A40F0F" w:rsidRDefault="00A40F0F" w:rsidP="0037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D73" w:rsidRPr="008F0DB6" w:rsidRDefault="00130238" w:rsidP="00370D73">
    <w:pPr>
      <w:pStyle w:val="Footer"/>
      <w:jc w:val="right"/>
      <w:rPr>
        <w:rFonts w:ascii="Cambria" w:hAnsi="Cambria"/>
        <w:i/>
        <w:color w:val="A6A6A6"/>
        <w:sz w:val="16"/>
        <w:szCs w:val="16"/>
      </w:rPr>
    </w:pPr>
    <w:r>
      <w:rPr>
        <w:rFonts w:ascii="Cambria" w:hAnsi="Cambria"/>
        <w:i/>
        <w:color w:val="A6A6A6"/>
        <w:sz w:val="16"/>
        <w:szCs w:val="16"/>
      </w:rPr>
      <w:t>July</w:t>
    </w:r>
    <w:r w:rsidR="00370D73" w:rsidRPr="008F0DB6">
      <w:rPr>
        <w:rFonts w:ascii="Cambria" w:hAnsi="Cambria"/>
        <w:i/>
        <w:color w:val="A6A6A6"/>
        <w:sz w:val="16"/>
        <w:szCs w:val="16"/>
      </w:rPr>
      <w:t xml:space="preserve"> 20</w:t>
    </w:r>
    <w:r w:rsidR="00E11E93">
      <w:rPr>
        <w:rFonts w:ascii="Cambria" w:hAnsi="Cambria"/>
        <w:i/>
        <w:color w:val="A6A6A6"/>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F0F" w:rsidRDefault="00A40F0F" w:rsidP="00370D73">
      <w:r>
        <w:separator/>
      </w:r>
    </w:p>
  </w:footnote>
  <w:footnote w:type="continuationSeparator" w:id="0">
    <w:p w:rsidR="00A40F0F" w:rsidRDefault="00A40F0F" w:rsidP="00370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C1"/>
    <w:rsid w:val="000114F1"/>
    <w:rsid w:val="00095D11"/>
    <w:rsid w:val="00095F74"/>
    <w:rsid w:val="000C2DDB"/>
    <w:rsid w:val="000D2C8E"/>
    <w:rsid w:val="000E6777"/>
    <w:rsid w:val="000F0E60"/>
    <w:rsid w:val="00101474"/>
    <w:rsid w:val="001128B3"/>
    <w:rsid w:val="001133AC"/>
    <w:rsid w:val="00130238"/>
    <w:rsid w:val="001B6EF5"/>
    <w:rsid w:val="001D6FED"/>
    <w:rsid w:val="0021038B"/>
    <w:rsid w:val="00247773"/>
    <w:rsid w:val="00286E2C"/>
    <w:rsid w:val="00294655"/>
    <w:rsid w:val="002B31EA"/>
    <w:rsid w:val="00332696"/>
    <w:rsid w:val="00345E68"/>
    <w:rsid w:val="003515C1"/>
    <w:rsid w:val="003637D1"/>
    <w:rsid w:val="00370D73"/>
    <w:rsid w:val="00371D10"/>
    <w:rsid w:val="003B4A27"/>
    <w:rsid w:val="003E434E"/>
    <w:rsid w:val="00424E85"/>
    <w:rsid w:val="004317F0"/>
    <w:rsid w:val="00444F77"/>
    <w:rsid w:val="00452046"/>
    <w:rsid w:val="00504E21"/>
    <w:rsid w:val="005506A0"/>
    <w:rsid w:val="005611D5"/>
    <w:rsid w:val="00564707"/>
    <w:rsid w:val="005C6E69"/>
    <w:rsid w:val="005E4298"/>
    <w:rsid w:val="00631033"/>
    <w:rsid w:val="00641D77"/>
    <w:rsid w:val="006459E8"/>
    <w:rsid w:val="0064644B"/>
    <w:rsid w:val="006A3E73"/>
    <w:rsid w:val="007139BF"/>
    <w:rsid w:val="00794B96"/>
    <w:rsid w:val="007C6334"/>
    <w:rsid w:val="007D22F7"/>
    <w:rsid w:val="007E5F37"/>
    <w:rsid w:val="0080354B"/>
    <w:rsid w:val="0081610A"/>
    <w:rsid w:val="0086005B"/>
    <w:rsid w:val="00861A4A"/>
    <w:rsid w:val="008A1F48"/>
    <w:rsid w:val="008A71BD"/>
    <w:rsid w:val="008B70CB"/>
    <w:rsid w:val="008C71F3"/>
    <w:rsid w:val="008D6191"/>
    <w:rsid w:val="008F0DB6"/>
    <w:rsid w:val="00935C4B"/>
    <w:rsid w:val="00937712"/>
    <w:rsid w:val="00937D9A"/>
    <w:rsid w:val="0098729A"/>
    <w:rsid w:val="00A02160"/>
    <w:rsid w:val="00A40F0F"/>
    <w:rsid w:val="00A55572"/>
    <w:rsid w:val="00A73A91"/>
    <w:rsid w:val="00B26EA4"/>
    <w:rsid w:val="00B54A61"/>
    <w:rsid w:val="00C031FB"/>
    <w:rsid w:val="00C142D0"/>
    <w:rsid w:val="00C239DD"/>
    <w:rsid w:val="00C54FCD"/>
    <w:rsid w:val="00C75216"/>
    <w:rsid w:val="00C97B1E"/>
    <w:rsid w:val="00CC39AF"/>
    <w:rsid w:val="00CD0493"/>
    <w:rsid w:val="00CE0525"/>
    <w:rsid w:val="00D21008"/>
    <w:rsid w:val="00D21ADA"/>
    <w:rsid w:val="00DA4BAE"/>
    <w:rsid w:val="00DC0C5B"/>
    <w:rsid w:val="00DE30EC"/>
    <w:rsid w:val="00E05846"/>
    <w:rsid w:val="00E11E93"/>
    <w:rsid w:val="00E367C9"/>
    <w:rsid w:val="00E3773E"/>
    <w:rsid w:val="00E51B53"/>
    <w:rsid w:val="00E63A6A"/>
    <w:rsid w:val="00EA73E4"/>
    <w:rsid w:val="00ED1BF2"/>
    <w:rsid w:val="00F01834"/>
    <w:rsid w:val="00F168C0"/>
    <w:rsid w:val="00F405CE"/>
    <w:rsid w:val="00F66F81"/>
    <w:rsid w:val="00F75928"/>
    <w:rsid w:val="00F84C13"/>
    <w:rsid w:val="00F9205B"/>
    <w:rsid w:val="00F94B86"/>
    <w:rsid w:val="00FA706B"/>
    <w:rsid w:val="00FE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34E9E"/>
  <w15:chartTrackingRefBased/>
  <w15:docId w15:val="{D85727BC-BE58-49F5-A7B1-5C582797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15C1"/>
    <w:pPr>
      <w:spacing w:before="100" w:beforeAutospacing="1" w:after="100" w:afterAutospacing="1"/>
    </w:pPr>
  </w:style>
  <w:style w:type="character" w:styleId="Strong">
    <w:name w:val="Strong"/>
    <w:qFormat/>
    <w:rsid w:val="003515C1"/>
    <w:rPr>
      <w:b/>
      <w:bCs/>
    </w:rPr>
  </w:style>
  <w:style w:type="paragraph" w:styleId="Header">
    <w:name w:val="header"/>
    <w:basedOn w:val="Normal"/>
    <w:link w:val="HeaderChar"/>
    <w:rsid w:val="00370D73"/>
    <w:pPr>
      <w:tabs>
        <w:tab w:val="center" w:pos="4680"/>
        <w:tab w:val="right" w:pos="9360"/>
      </w:tabs>
    </w:pPr>
  </w:style>
  <w:style w:type="character" w:customStyle="1" w:styleId="HeaderChar">
    <w:name w:val="Header Char"/>
    <w:link w:val="Header"/>
    <w:rsid w:val="00370D73"/>
    <w:rPr>
      <w:sz w:val="24"/>
      <w:szCs w:val="24"/>
    </w:rPr>
  </w:style>
  <w:style w:type="paragraph" w:styleId="Footer">
    <w:name w:val="footer"/>
    <w:basedOn w:val="Normal"/>
    <w:link w:val="FooterChar"/>
    <w:rsid w:val="00370D73"/>
    <w:pPr>
      <w:tabs>
        <w:tab w:val="center" w:pos="4680"/>
        <w:tab w:val="right" w:pos="9360"/>
      </w:tabs>
    </w:pPr>
  </w:style>
  <w:style w:type="character" w:customStyle="1" w:styleId="FooterChar">
    <w:name w:val="Footer Char"/>
    <w:link w:val="Footer"/>
    <w:rsid w:val="00370D73"/>
    <w:rPr>
      <w:sz w:val="24"/>
      <w:szCs w:val="24"/>
    </w:rPr>
  </w:style>
  <w:style w:type="paragraph" w:customStyle="1" w:styleId="Default">
    <w:name w:val="Default"/>
    <w:rsid w:val="000D2C8E"/>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0D2C8E"/>
    <w:rPr>
      <w:color w:val="auto"/>
    </w:rPr>
  </w:style>
  <w:style w:type="paragraph" w:customStyle="1" w:styleId="CM3">
    <w:name w:val="CM3"/>
    <w:basedOn w:val="Default"/>
    <w:next w:val="Default"/>
    <w:uiPriority w:val="99"/>
    <w:rsid w:val="000D2C8E"/>
    <w:pPr>
      <w:spacing w:line="23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9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5AC5CEFC7B469205754065372C40" ma:contentTypeVersion="5" ma:contentTypeDescription="Create a new document." ma:contentTypeScope="" ma:versionID="559c6a95f4d2950d6884c5ab5a42ddc4">
  <xsd:schema xmlns:xsd="http://www.w3.org/2001/XMLSchema" xmlns:xs="http://www.w3.org/2001/XMLSchema" xmlns:p="http://schemas.microsoft.com/office/2006/metadata/properties" xmlns:ns2="7aaca214-a9ea-4568-9833-ef1dc2885628" targetNamespace="http://schemas.microsoft.com/office/2006/metadata/properties" ma:root="true" ma:fieldsID="eeaa7d92508fd31a6c2c6b2e13595aee" ns2:_="">
    <xsd:import namespace="7aaca214-a9ea-4568-9833-ef1dc2885628"/>
    <xsd:element name="properties">
      <xsd:complexType>
        <xsd:sequence>
          <xsd:element name="documentManagement">
            <xsd:complexType>
              <xsd:all>
                <xsd:element ref="ns2:Document_x0020_Type"/>
                <xsd:element ref="ns2:Language" minOccurs="0"/>
                <xsd:element ref="ns2:Year"/>
                <xsd:element ref="ns2:Commerce_x0020_Model_x0020_Identifier" minOccurs="0"/>
                <xsd:element ref="ns2:Commerce_x0020_Series_x0020_Identif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ca214-a9ea-4568-9833-ef1dc2885628" elementFormDefault="qualified">
    <xsd:import namespace="http://schemas.microsoft.com/office/2006/documentManagement/types"/>
    <xsd:import namespace="http://schemas.microsoft.com/office/infopath/2007/PartnerControls"/>
    <xsd:element name="Document_x0020_Type" ma:index="2" ma:displayName="Document Type" ma:format="Dropdown" ma:internalName="Document_x0020_Type">
      <xsd:simpleType>
        <xsd:restriction base="dms:Choice">
          <xsd:enumeration value="Accessories"/>
          <xsd:enumeration value="Articles"/>
          <xsd:enumeration value="CAD Details"/>
          <xsd:enumeration value="Compare"/>
          <xsd:enumeration value="Data Sheet"/>
          <xsd:enumeration value="Manual"/>
          <xsd:enumeration value="Nozzle Literature"/>
          <xsd:enumeration value="Parts"/>
          <xsd:enumeration value="Performance"/>
          <xsd:enumeration value="Product Literature"/>
          <xsd:enumeration value="Specifications"/>
          <xsd:enumeration value="Testimonials"/>
        </xsd:restriction>
      </xsd:simpleType>
    </xsd:element>
    <xsd:element name="Language" ma:index="3" nillable="true" ma:displayName="Language" ma:default="English (United States)" ma:internalName="Language" ma:requiredMultiChoice="true">
      <xsd:complexType>
        <xsd:complexContent>
          <xsd:extension base="dms:MultiChoice">
            <xsd:sequence>
              <xsd:element name="Value" maxOccurs="unbounded" minOccurs="0" nillable="true">
                <xsd:simpleType>
                  <xsd:restriction base="dms:Choice">
                    <xsd:enumeration value="Dutch (Netherlands)"/>
                    <xsd:enumeration value="English (Australia)"/>
                    <xsd:enumeration value="English (Canada)"/>
                    <xsd:enumeration value="English (Ireland)"/>
                    <xsd:enumeration value="English (United Kingdom)"/>
                    <xsd:enumeration value="English (United States)"/>
                    <xsd:enumeration value="French (Belgium)"/>
                    <xsd:enumeration value="French (Canada)"/>
                    <xsd:enumeration value="French (France)"/>
                    <xsd:enumeration value="German (Germany)"/>
                    <xsd:enumeration value="Korean (Korea)"/>
                    <xsd:enumeration value="Portuguese (Portugal)"/>
                    <xsd:enumeration value="Spanish (Spain)"/>
                    <xsd:enumeration value="Swedish (Sweden)"/>
                  </xsd:restriction>
                </xsd:simpleType>
              </xsd:element>
            </xsd:sequence>
          </xsd:extension>
        </xsd:complexContent>
      </xsd:complexType>
    </xsd:element>
    <xsd:element name="Year" ma:index="4" ma:displayName="Year" ma:default="2012" ma:format="Dropdown" ma:internalName="Year">
      <xsd:simpleType>
        <xsd:restriction base="dms:Choice">
          <xsd:enumeration value="2014"/>
          <xsd:enumeration value="2013"/>
          <xsd:enumeration value="2012"/>
          <xsd:enumeration value="2011"/>
          <xsd:enumeration value="2010"/>
          <xsd:enumeration value="2009"/>
          <xsd:enumeration value="2008"/>
          <xsd:enumeration value="2007"/>
        </xsd:restriction>
      </xsd:simpleType>
    </xsd:element>
    <xsd:element name="Commerce_x0020_Model_x0020_Identifier" ma:index="5" nillable="true" ma:displayName="Commerce Model Identifier" ma:internalName="Commerce_x0020_Model_x0020_Identifier">
      <xsd:simpleType>
        <xsd:restriction base="dms:Text">
          <xsd:maxLength value="255"/>
        </xsd:restriction>
      </xsd:simpleType>
    </xsd:element>
    <xsd:element name="Commerce_x0020_Series_x0020_Identifier" ma:index="6" nillable="true" ma:displayName="Commerce Series Identifier" ma:internalName="Commerce_x0020_Series_x0020_Identif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7aaca214-a9ea-4568-9833-ef1dc2885628">2010</Year>
    <Commerce_x0020_Series_x0020_Identifier xmlns="7aaca214-a9ea-4568-9833-ef1dc2885628">P-220-Series</Commerce_x0020_Series_x0020_Identifier>
    <Commerce_x0020_Model_x0020_Identifier xmlns="7aaca214-a9ea-4568-9833-ef1dc2885628" xsi:nil="true"/>
    <Language xmlns="7aaca214-a9ea-4568-9833-ef1dc2885628">
      <Value>English (United States)</Value>
    </Language>
    <Document_x0020_Type xmlns="7aaca214-a9ea-4568-9833-ef1dc2885628">Manual</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88DAB10-35D5-4CFD-A0EC-42BAB991B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ca214-a9ea-4568-9833-ef1dc2885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92514-5995-4394-8984-29FCE77D1B82}">
  <ds:schemaRefs>
    <ds:schemaRef ds:uri="http://schemas.microsoft.com/office/2006/metadata/properties"/>
    <ds:schemaRef ds:uri="http://schemas.microsoft.com/office/infopath/2007/PartnerControls"/>
    <ds:schemaRef ds:uri="7aaca214-a9ea-4568-9833-ef1dc2885628"/>
  </ds:schemaRefs>
</ds:datastoreItem>
</file>

<file path=customXml/itemProps3.xml><?xml version="1.0" encoding="utf-8"?>
<ds:datastoreItem xmlns:ds="http://schemas.openxmlformats.org/officeDocument/2006/customXml" ds:itemID="{CC788784-B975-4FE4-9165-2BA58F5714B5}">
  <ds:schemaRefs>
    <ds:schemaRef ds:uri="http://schemas.microsoft.com/sharepoint/v3/contenttype/forms"/>
  </ds:schemaRefs>
</ds:datastoreItem>
</file>

<file path=customXml/itemProps4.xml><?xml version="1.0" encoding="utf-8"?>
<ds:datastoreItem xmlns:ds="http://schemas.openxmlformats.org/officeDocument/2006/customXml" ds:itemID="{DA7C233E-17CD-4D9B-A867-DCDDA904175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Bid Specs</vt:lpstr>
    </vt:vector>
  </TitlesOfParts>
  <Company>The Toro Company</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Specs</dc:title>
  <dc:subject/>
  <dc:creator>The Toro Company</dc:creator>
  <cp:keywords/>
  <cp:lastModifiedBy>Orion Goe</cp:lastModifiedBy>
  <cp:revision>2</cp:revision>
  <cp:lastPrinted>2015-04-06T16:32:00Z</cp:lastPrinted>
  <dcterms:created xsi:type="dcterms:W3CDTF">2018-07-26T18:09:00Z</dcterms:created>
  <dcterms:modified xsi:type="dcterms:W3CDTF">2018-07-26T18:09:00Z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lpwstr>38800.0000000000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ies>
</file>